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20" w:rsidRPr="00EE418A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ПЛАН</w:t>
      </w:r>
    </w:p>
    <w:p w:rsidR="006F6D20" w:rsidRPr="00EE418A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eastAsia="Calibri" w:hAnsi="Times New Roman" w:cs="Times New Roman"/>
          <w:b/>
          <w:szCs w:val="22"/>
        </w:rPr>
        <w:t xml:space="preserve"> </w:t>
      </w:r>
      <w:r w:rsidRPr="00BA04A5">
        <w:rPr>
          <w:rFonts w:ascii="Times New Roman" w:eastAsia="Calibri" w:hAnsi="Times New Roman" w:cs="Times New Roman"/>
          <w:b/>
          <w:szCs w:val="22"/>
        </w:rPr>
        <w:t>в сфере благоустройства</w:t>
      </w:r>
    </w:p>
    <w:p w:rsidR="006F6D20" w:rsidRPr="00EE418A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:rsidR="006F6D20" w:rsidRPr="00EE418A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 «Город Кремёнки» на </w:t>
      </w:r>
      <w:r>
        <w:rPr>
          <w:rFonts w:ascii="Times New Roman" w:eastAsia="Calibri" w:hAnsi="Times New Roman" w:cs="Times New Roman"/>
          <w:b/>
          <w:szCs w:val="22"/>
        </w:rPr>
        <w:t>2023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:rsidR="006F6D20" w:rsidRPr="00EE418A" w:rsidRDefault="006F6D20" w:rsidP="006F6D20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F6D20" w:rsidRPr="00EE418A" w:rsidRDefault="006F6D20" w:rsidP="006F6D20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Администрация городского поселения  «Город Кремёнки» (далее – контрольный (надзорный) орган) в соответствии с Положением о муниципальном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контроле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исполнением </w:t>
      </w:r>
      <w:r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на территории городско</w:t>
      </w:r>
      <w:r>
        <w:rPr>
          <w:rFonts w:ascii="Times New Roman" w:eastAsia="Calibri" w:hAnsi="Times New Roman" w:cs="Times New Roman"/>
          <w:szCs w:val="22"/>
        </w:rPr>
        <w:t>го</w:t>
      </w:r>
      <w:r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«Город Кремёнки» (далее – Положение),  осуществляет муниципальный  контроль </w:t>
      </w:r>
      <w:r w:rsidRPr="007A732D">
        <w:rPr>
          <w:rFonts w:ascii="Times New Roman" w:eastAsia="Calibri" w:hAnsi="Times New Roman" w:cs="Times New Roman"/>
          <w:szCs w:val="22"/>
        </w:rPr>
        <w:t>в сфере благоустройства</w:t>
      </w:r>
      <w:r w:rsidRPr="00EE418A">
        <w:rPr>
          <w:rFonts w:ascii="Times New Roman" w:eastAsia="Calibri" w:hAnsi="Times New Roman" w:cs="Times New Roman"/>
          <w:szCs w:val="22"/>
        </w:rPr>
        <w:t>.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6F6D20" w:rsidRPr="00EE418A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Pr="00EE418A">
        <w:rPr>
          <w:rFonts w:ascii="Times New Roman" w:eastAsia="Calibri" w:hAnsi="Times New Roman" w:cs="Times New Roman"/>
          <w:b/>
          <w:szCs w:val="22"/>
        </w:rPr>
        <w:t>.</w:t>
      </w:r>
    </w:p>
    <w:p w:rsidR="006F6D20" w:rsidRPr="00EE418A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уровня правовой грамотности подконтрольных субъектов, в том числе путём доступности информации об обязательных требованиях и необходимых мерах по их исполнению;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учётом данных факторов;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Сроки реализации Программы приведены в перечне основных профилактических мероприятий на </w:t>
      </w:r>
      <w:r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:rsidR="006F6D20" w:rsidRPr="00EE418A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lastRenderedPageBreak/>
        <w:t>Раздел III. Перечень профилактических мероприятий, сроки (периодичность) их проведения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</w:t>
      </w:r>
      <w:r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приведён в таблице №1. 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6F6D20" w:rsidRPr="00EE418A" w:rsidRDefault="006F6D20" w:rsidP="006F6D20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:rsidR="006F6D20" w:rsidRPr="00E62ACE" w:rsidRDefault="006F6D20" w:rsidP="006F6D20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83"/>
      </w:tblGrid>
      <w:tr w:rsidR="006F6D20" w:rsidRPr="00EE418A" w:rsidTr="004D0D29">
        <w:tc>
          <w:tcPr>
            <w:tcW w:w="720" w:type="dxa"/>
            <w:vAlign w:val="center"/>
          </w:tcPr>
          <w:p w:rsidR="006F6D20" w:rsidRPr="00EE418A" w:rsidRDefault="006F6D20" w:rsidP="004D0D2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spellEnd"/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</w:t>
            </w:r>
            <w:proofErr w:type="spell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242" w:type="dxa"/>
            <w:vAlign w:val="center"/>
          </w:tcPr>
          <w:p w:rsidR="006F6D20" w:rsidRPr="00EE418A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:rsidR="006F6D20" w:rsidRPr="00EE418A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F6D20" w:rsidRPr="00EE418A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:rsidR="006F6D20" w:rsidRPr="00EE418A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:rsidR="006F6D20" w:rsidRPr="00EE418A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09"/>
      </w:tblGrid>
      <w:tr w:rsidR="006F6D20" w:rsidRPr="00E62ACE" w:rsidTr="004D0D29">
        <w:trPr>
          <w:trHeight w:val="28"/>
          <w:tblHeader/>
        </w:trPr>
        <w:tc>
          <w:tcPr>
            <w:tcW w:w="720" w:type="dxa"/>
            <w:vAlign w:val="center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6F6D20" w:rsidRPr="00E62ACE" w:rsidTr="004D0D29">
        <w:tc>
          <w:tcPr>
            <w:tcW w:w="720" w:type="dxa"/>
            <w:vMerge w:val="restart"/>
          </w:tcPr>
          <w:p w:rsidR="006F6D20" w:rsidRPr="00E62ACE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6F6D20" w:rsidRPr="00EC6C03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Размещение на официальном сайте городско</w:t>
            </w:r>
            <w:r>
              <w:rPr>
                <w:rFonts w:ascii="Times New Roman" w:eastAsia="Calibri" w:hAnsi="Times New Roman" w:cs="Times New Roman"/>
                <w:szCs w:val="22"/>
              </w:rPr>
              <w:t>го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Cs w:val="22"/>
              </w:rPr>
              <w:t>я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«Город Кремёнки» актуальной информации</w:t>
            </w:r>
            <w:r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6F6D20" w:rsidRPr="00EE418A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  контроля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6F6D20" w:rsidRPr="00EE418A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6F6D20" w:rsidRPr="00E62ACE" w:rsidTr="004D0D29"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внесённых в нормативные правовые акты, регулирующие осуществление муниципального 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контроля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:rsidR="006F6D20" w:rsidRPr="00EE418A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4" w:history="1">
              <w:r w:rsidRPr="00EE418A">
                <w:rPr>
                  <w:rFonts w:eastAsia="Calibri"/>
                  <w:szCs w:val="22"/>
                </w:rPr>
                <w:t>перечень</w:t>
              </w:r>
            </w:hyperlink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6F6D20" w:rsidRPr="00EE418A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1327"/>
        </w:trPr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F6D20" w:rsidRPr="00EE418A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2116"/>
        </w:trPr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6F6D20" w:rsidRPr="00EE418A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2216"/>
        </w:trPr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6F6D20" w:rsidRPr="00EE418A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1389"/>
        </w:trPr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F6D20" w:rsidRPr="00EE418A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2216"/>
        </w:trPr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6F6D20" w:rsidRPr="00EE418A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6F6D20" w:rsidRPr="00EE418A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2128"/>
        </w:trPr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1880"/>
        </w:trPr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2440"/>
        </w:trPr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2023 г. </w:t>
            </w: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240"/>
        </w:trPr>
        <w:tc>
          <w:tcPr>
            <w:tcW w:w="720" w:type="dxa"/>
            <w:vMerge/>
          </w:tcPr>
          <w:p w:rsidR="006F6D20" w:rsidRPr="00E62ACE" w:rsidRDefault="006F6D20" w:rsidP="004D0D2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Ежегодных планов проведения плановых контрольных (надзорных) мероприятий по муниципальному контролю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благоустройства.</w:t>
            </w:r>
          </w:p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1980"/>
        </w:trPr>
        <w:tc>
          <w:tcPr>
            <w:tcW w:w="720" w:type="dxa"/>
          </w:tcPr>
          <w:p w:rsidR="006F6D20" w:rsidRPr="00E62ACE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1771"/>
        </w:trPr>
        <w:tc>
          <w:tcPr>
            <w:tcW w:w="720" w:type="dxa"/>
          </w:tcPr>
          <w:p w:rsidR="006F6D20" w:rsidRPr="00E62ACE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Обобщение контрольным (надзорным) органом правоприменительной практики осуществления муниципального  контроля 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в сфере благоустройства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в части компетенции</w:t>
            </w: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ежегодно, не позднее 1 марта </w:t>
            </w:r>
            <w:r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1076"/>
        </w:trPr>
        <w:tc>
          <w:tcPr>
            <w:tcW w:w="720" w:type="dxa"/>
          </w:tcPr>
          <w:p w:rsidR="006F6D20" w:rsidRPr="00E62ACE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3305"/>
        </w:trPr>
        <w:tc>
          <w:tcPr>
            <w:tcW w:w="720" w:type="dxa"/>
          </w:tcPr>
          <w:p w:rsidR="006F6D20" w:rsidRPr="00E62ACE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DB5E50">
              <w:rPr>
                <w:rFonts w:ascii="Times New Roman" w:eastAsia="Calibri" w:hAnsi="Times New Roman" w:cs="Times New Roman"/>
                <w:szCs w:val="22"/>
              </w:rPr>
              <w:t>видео-конференц-связи</w:t>
            </w:r>
            <w:proofErr w:type="spellEnd"/>
            <w:r w:rsidRPr="00DB5E50">
              <w:rPr>
                <w:rFonts w:ascii="Times New Roman" w:eastAsia="Calibri" w:hAnsi="Times New Roman" w:cs="Times New Roman"/>
                <w:szCs w:val="22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отношении контролируемых лиц</w:t>
            </w: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188"/>
        </w:trPr>
        <w:tc>
          <w:tcPr>
            <w:tcW w:w="720" w:type="dxa"/>
          </w:tcPr>
          <w:p w:rsidR="006F6D20" w:rsidRPr="00E62ACE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не реже чем 2 раза в год (I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</w:t>
            </w:r>
            <w:r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F6D20" w:rsidRPr="00E62ACE" w:rsidTr="004D0D29">
        <w:trPr>
          <w:trHeight w:val="188"/>
        </w:trPr>
        <w:tc>
          <w:tcPr>
            <w:tcW w:w="720" w:type="dxa"/>
          </w:tcPr>
          <w:p w:rsidR="006F6D20" w:rsidRPr="00E62ACE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</w:tcPr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</w:t>
            </w:r>
            <w:r>
              <w:rPr>
                <w:rFonts w:ascii="Times New Roman" w:eastAsia="Calibri" w:hAnsi="Times New Roman" w:cs="Times New Roman"/>
                <w:szCs w:val="22"/>
              </w:rPr>
              <w:t>у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Cs w:val="22"/>
              </w:rPr>
              <w:t>ю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в сфере благоустройства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на территории </w:t>
            </w:r>
            <w:r>
              <w:rPr>
                <w:rFonts w:ascii="Times New Roman" w:eastAsia="Calibri" w:hAnsi="Times New Roman" w:cs="Times New Roman"/>
                <w:szCs w:val="22"/>
              </w:rPr>
              <w:t>городского поселения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«Город Кремёнки»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2023 год</w:t>
            </w:r>
          </w:p>
        </w:tc>
        <w:tc>
          <w:tcPr>
            <w:tcW w:w="2268" w:type="dxa"/>
          </w:tcPr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20 декабря </w:t>
            </w:r>
            <w:r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:rsidR="006F6D20" w:rsidRPr="00DB5E50" w:rsidRDefault="006F6D20" w:rsidP="004D0D29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:rsidR="006F6D20" w:rsidRPr="00DB5E50" w:rsidRDefault="006F6D20" w:rsidP="004D0D2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6F6D20" w:rsidRPr="00DB5E50" w:rsidRDefault="006F6D20" w:rsidP="004D0D29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6F6D20" w:rsidRPr="00E62ACE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D20" w:rsidRPr="00EE418A" w:rsidRDefault="006F6D20" w:rsidP="006F6D2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>дминистрацией городско</w:t>
      </w:r>
      <w:r>
        <w:rPr>
          <w:rFonts w:ascii="Times New Roman" w:eastAsia="Calibri" w:hAnsi="Times New Roman" w:cs="Times New Roman"/>
          <w:szCs w:val="22"/>
        </w:rPr>
        <w:t>го</w:t>
      </w:r>
      <w:r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«Город Кремёнки». 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приведён в таблице № 2. 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администрация </w:t>
      </w:r>
      <w:r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«Город Кремёнки». Ответственным исполнителем Программы является отдел муниципального хозяйства администрации </w:t>
      </w:r>
      <w:r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«Город Кремёнки».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:rsidR="006F6D20" w:rsidRPr="00EE418A" w:rsidRDefault="006F6D20" w:rsidP="006F6D20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Результаты профилактической работы включаются в ежегодные доклады об осуществлении муниципального жилищного  контроля и в виде отдельного информационного сообщения размещаются на официальном сайте городского поселения «Город Кремёнки» (</w:t>
      </w:r>
      <w:r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:rsidR="00131ECA" w:rsidRDefault="00131ECA"/>
    <w:sectPr w:rsidR="00131ECA" w:rsidSect="0013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6D20"/>
    <w:rsid w:val="00131ECA"/>
    <w:rsid w:val="006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Rybkina2022@outlook.com</dc:creator>
  <cp:lastModifiedBy>Rybkina2022@outlook.com</cp:lastModifiedBy>
  <cp:revision>1</cp:revision>
  <dcterms:created xsi:type="dcterms:W3CDTF">2024-03-13T12:38:00Z</dcterms:created>
  <dcterms:modified xsi:type="dcterms:W3CDTF">2024-03-13T12:39:00Z</dcterms:modified>
</cp:coreProperties>
</file>